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1EC8" w14:textId="77777777" w:rsidR="0021242E" w:rsidRDefault="0021242E" w:rsidP="0021242E">
      <w:pPr>
        <w:pStyle w:val="NormalWeb"/>
        <w:spacing w:before="0" w:beforeAutospacing="0" w:after="0" w:afterAutospacing="0"/>
      </w:pPr>
      <w:r>
        <w:t> </w:t>
      </w:r>
    </w:p>
    <w:p w14:paraId="5A6AC5FB" w14:textId="77777777" w:rsidR="0021242E" w:rsidRDefault="0021242E" w:rsidP="0021242E">
      <w:pPr>
        <w:pStyle w:val="NormalWeb"/>
        <w:spacing w:before="0" w:beforeAutospacing="0" w:after="0" w:afterAutospacing="0"/>
      </w:pPr>
      <w:r>
        <w:t> </w:t>
      </w:r>
    </w:p>
    <w:p w14:paraId="4D3A1A88" w14:textId="77777777" w:rsidR="0021242E" w:rsidRDefault="0021242E" w:rsidP="0021242E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PI Meeting 1/18/23</w:t>
      </w:r>
    </w:p>
    <w:p w14:paraId="49189FE8" w14:textId="77777777" w:rsidR="0021242E" w:rsidRDefault="0021242E" w:rsidP="0021242E">
      <w:pPr>
        <w:pStyle w:val="NormalWeb"/>
        <w:spacing w:before="0" w:beforeAutospacing="0" w:after="0" w:afterAutospacing="0"/>
        <w:rPr>
          <w:color w:val="767676"/>
          <w:sz w:val="20"/>
          <w:szCs w:val="20"/>
        </w:rPr>
      </w:pPr>
      <w:r>
        <w:rPr>
          <w:color w:val="767676"/>
          <w:sz w:val="20"/>
          <w:szCs w:val="20"/>
        </w:rPr>
        <w:t>Friday, January 20, 2023</w:t>
      </w:r>
    </w:p>
    <w:p w14:paraId="50BB7294" w14:textId="77777777" w:rsidR="0021242E" w:rsidRDefault="0021242E" w:rsidP="0021242E">
      <w:pPr>
        <w:pStyle w:val="NormalWeb"/>
        <w:spacing w:before="0" w:beforeAutospacing="0" w:after="0" w:afterAutospacing="0"/>
        <w:rPr>
          <w:color w:val="767676"/>
          <w:sz w:val="20"/>
          <w:szCs w:val="20"/>
        </w:rPr>
      </w:pPr>
      <w:r>
        <w:rPr>
          <w:color w:val="767676"/>
          <w:sz w:val="20"/>
          <w:szCs w:val="20"/>
        </w:rPr>
        <w:t>3:18 PM</w:t>
      </w:r>
    </w:p>
    <w:p w14:paraId="422775C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EDF11BC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EB85873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Attendees:</w:t>
      </w:r>
      <w:r>
        <w:rPr>
          <w:color w:val="000000"/>
        </w:rPr>
        <w:t xml:space="preserve"> Tracy Russell, Shannon Riley, Arie Hayre-Somuah, La Keesha Arrington-Vega, Wynona China, Tara Dorsey, Lawanda Williams, Andrea Shearer, Sophi Sembajwe, Hala Salih, Malcolm Williams, Hanna Mast, Rebecca Ritter, dmensah, Adrienne Burgess-Bromley, Adedoyin, Margaret Flanagan, Katie Healy, Rosita Harris, Tolu Thomas, Christina Bauer, Adrienne Burgess-Bromley, Jan Ferdous, Tyler Gray, Meredith Johnston </w:t>
      </w:r>
    </w:p>
    <w:p w14:paraId="1126170F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D4F67C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A4D022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PI Updates: </w:t>
      </w:r>
      <w:r>
        <w:rPr>
          <w:color w:val="000000"/>
        </w:rPr>
        <w:t> </w:t>
      </w:r>
    </w:p>
    <w:p w14:paraId="27586950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New PI Specialist hired </w:t>
      </w:r>
    </w:p>
    <w:p w14:paraId="05CCDF0F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9 PI Goals are approved </w:t>
      </w:r>
    </w:p>
    <w:p w14:paraId="1F95F062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Medstatix surveys will continue – everyone will be surveyed throughout the year/not Dental due to recent Athena migration </w:t>
      </w:r>
    </w:p>
    <w:p w14:paraId="5633A057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Quality/HIT Updates:  </w:t>
      </w:r>
    </w:p>
    <w:p w14:paraId="159B010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Azara access – getting ready to roll out access to all who need it/need to be minful for HIPAA </w:t>
      </w:r>
    </w:p>
    <w:p w14:paraId="76840239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</w:t>
      </w:r>
    </w:p>
    <w:p w14:paraId="41562EE1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Revamp SuperUser training (first training is 2/17 at 11 – then every 1</w:t>
      </w:r>
      <w:r>
        <w:rPr>
          <w:color w:val="000000"/>
          <w:sz w:val="17"/>
          <w:szCs w:val="17"/>
          <w:vertAlign w:val="superscript"/>
        </w:rPr>
        <w:t>st</w:t>
      </w:r>
      <w:r>
        <w:rPr>
          <w:color w:val="000000"/>
        </w:rPr>
        <w:t xml:space="preserve"> and 3</w:t>
      </w:r>
      <w:r>
        <w:rPr>
          <w:color w:val="000000"/>
          <w:sz w:val="17"/>
          <w:szCs w:val="17"/>
          <w:vertAlign w:val="superscript"/>
        </w:rPr>
        <w:t>rd</w:t>
      </w:r>
      <w:r>
        <w:rPr>
          <w:color w:val="000000"/>
        </w:rPr>
        <w:t xml:space="preserve"> Friday) </w:t>
      </w:r>
    </w:p>
    <w:p w14:paraId="2251566A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Getting access- send ticket to HIT (and Cc Wynona) </w:t>
      </w:r>
    </w:p>
    <w:p w14:paraId="256CF0D5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Building out Portal for access to Training/info will be in Kevin’s teaser </w:t>
      </w:r>
    </w:p>
    <w:p w14:paraId="5F5FEA6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Working on UDS – struggling to get 2022 encounters closed in order to get submitted</w:t>
      </w:r>
      <w:r>
        <w:rPr>
          <w:b/>
          <w:bCs/>
          <w:color w:val="000000"/>
        </w:rPr>
        <w:t>/please get encounters closed </w:t>
      </w:r>
    </w:p>
    <w:p w14:paraId="7DB149A3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14:paraId="1562DD97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Quality/KPI Dashboard (January YTD) </w:t>
      </w:r>
    </w:p>
    <w:p w14:paraId="0CDBA893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Increased flu from 16 to 18% (last month to this month) </w:t>
      </w:r>
    </w:p>
    <w:p w14:paraId="61DEC42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Struggling with SDH ask rate – 42% were asked questions ONCE in 2022 – please increase/trying to get to 100% </w:t>
      </w:r>
    </w:p>
    <w:p w14:paraId="3A17E13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Looking at Jan % -- there is a lot of opportunity for improvement among some measures (see slides for data so far) </w:t>
      </w:r>
    </w:p>
    <w:p w14:paraId="4127B4A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2023 – final PI goals:  </w:t>
      </w:r>
    </w:p>
    <w:p w14:paraId="2B4B2571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1. Conduct eight RCA </w:t>
      </w:r>
    </w:p>
    <w:p w14:paraId="7CE83CA9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2. Conduct minimum 10 PDSA cycles  </w:t>
      </w:r>
    </w:p>
    <w:p w14:paraId="746C0CB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3. Establish equity visualizations and plans for each prioritized measure </w:t>
      </w:r>
    </w:p>
    <w:p w14:paraId="7030A2EB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4. Engage with and seek staff input to ID areas for improvement </w:t>
      </w:r>
    </w:p>
    <w:p w14:paraId="14E6F481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5. Partner with clinical dpts </w:t>
      </w:r>
    </w:p>
    <w:p w14:paraId="7B3EB853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6. Present monthly goals </w:t>
      </w:r>
    </w:p>
    <w:p w14:paraId="3032429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7. Sustainability </w:t>
      </w:r>
    </w:p>
    <w:p w14:paraId="133146D7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477717B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Resource Stewardship</w:t>
      </w:r>
      <w:r>
        <w:rPr>
          <w:color w:val="000000"/>
        </w:rPr>
        <w:t> </w:t>
      </w:r>
    </w:p>
    <w:p w14:paraId="5549718B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1. </w:t>
      </w:r>
      <w:r>
        <w:rPr>
          <w:b/>
          <w:bCs/>
          <w:color w:val="000000"/>
        </w:rPr>
        <w:t>Cost Savings</w:t>
      </w:r>
      <w:r>
        <w:rPr>
          <w:color w:val="000000"/>
        </w:rPr>
        <w:t>: around antibiotic use/will monitor adults dx with acute bronchitis or URI and reduce the number of antibiotics prescribed for those (share quarterly updates with med providers vis newsletter/starting next month) </w:t>
      </w:r>
    </w:p>
    <w:p w14:paraId="7D95D6FB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       2.</w:t>
      </w:r>
      <w:r>
        <w:rPr>
          <w:b/>
          <w:bCs/>
          <w:color w:val="000000"/>
        </w:rPr>
        <w:t xml:space="preserve"> Care Coordination</w:t>
      </w:r>
      <w:r>
        <w:rPr>
          <w:color w:val="000000"/>
        </w:rPr>
        <w:t>: by 12/31/2023 - HCH to f/u with 85% of those clients discharged from hospital and ID SDH/racial disparities/reduce readmissions (currently mechanism is to put in a patient case and title: Hospital follow up. HIT asking for some enhancement from Athena to improve tracking). Very important for us to ask clients to ‘opt-in’ for sharing records from hospitalization – the more we are getting clients to opt in, the more likely to get those enhancements (Wynona and Tolu) </w:t>
      </w:r>
    </w:p>
    <w:p w14:paraId="78655431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 Community Sites are already doing this work regularly </w:t>
      </w:r>
    </w:p>
    <w:p w14:paraId="625BC320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 Workgroup meets monthly to determine larger workflow (Fallsway) </w:t>
      </w:r>
    </w:p>
    <w:p w14:paraId="75598F0B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 Kayla/Call Center RN – pulling CRISP ENS list/Understanding capacity for calling clients post-hospitalization (pilot) and documenting procedure </w:t>
      </w:r>
    </w:p>
    <w:p w14:paraId="07D192D5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3. </w:t>
      </w:r>
      <w:r>
        <w:rPr>
          <w:b/>
          <w:bCs/>
          <w:color w:val="000000"/>
        </w:rPr>
        <w:t>Preventive</w:t>
      </w:r>
      <w:r>
        <w:rPr>
          <w:color w:val="000000"/>
        </w:rPr>
        <w:t>: by 12/31/2023, using HAES, 65% of individuals 18+ who will have ht/wt documented with f/u plan if indicated in the EMR </w:t>
      </w:r>
    </w:p>
    <w:p w14:paraId="0DFAB658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-Involving MAT (expanding primary care services to interested MAT clients) </w:t>
      </w:r>
    </w:p>
    <w:p w14:paraId="663213F3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 Involving Psych Team in this (along with tobacco cessation and f/u measure) </w:t>
      </w:r>
    </w:p>
    <w:p w14:paraId="2A344425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 Basics of HAES/utility with Arie </w:t>
      </w:r>
    </w:p>
    <w:p w14:paraId="32270460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4. </w:t>
      </w:r>
      <w:r>
        <w:rPr>
          <w:b/>
          <w:bCs/>
          <w:color w:val="000000"/>
        </w:rPr>
        <w:t>Chronic</w:t>
      </w:r>
      <w:r>
        <w:rPr>
          <w:color w:val="000000"/>
        </w:rPr>
        <w:t xml:space="preserve"> – 65% bp controlled/reduce disparity between Black and White individuals by 5% </w:t>
      </w:r>
    </w:p>
    <w:p w14:paraId="1DDFB4EA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-Q1: Begin with Medical Providers to discuss approaches to improving BP control and address disparities </w:t>
      </w:r>
    </w:p>
    <w:p w14:paraId="2A2C26E9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-Q2: same with Nursing </w:t>
      </w:r>
    </w:p>
    <w:p w14:paraId="7ADD916E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5. </w:t>
      </w:r>
      <w:r>
        <w:rPr>
          <w:b/>
          <w:bCs/>
          <w:color w:val="000000"/>
        </w:rPr>
        <w:t>BH</w:t>
      </w:r>
      <w:r>
        <w:rPr>
          <w:color w:val="000000"/>
        </w:rPr>
        <w:t>- 11% 12+ with depression will achieve remission </w:t>
      </w:r>
    </w:p>
    <w:p w14:paraId="21213288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-Root Cause Analysis to understand this measure </w:t>
      </w:r>
    </w:p>
    <w:p w14:paraId="119C51C4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6. </w:t>
      </w:r>
      <w:r>
        <w:rPr>
          <w:b/>
          <w:bCs/>
          <w:color w:val="000000"/>
        </w:rPr>
        <w:t>Additional Measures</w:t>
      </w:r>
      <w:r>
        <w:rPr>
          <w:color w:val="000000"/>
        </w:rPr>
        <w:t>: ID/measure/improve upon 2 additional clinical measures </w:t>
      </w:r>
    </w:p>
    <w:p w14:paraId="34F9952F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-TBD based on data/hope to set KPIs with Medical </w:t>
      </w:r>
    </w:p>
    <w:p w14:paraId="65DD02C4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7.</w:t>
      </w:r>
      <w:r>
        <w:rPr>
          <w:b/>
          <w:bCs/>
          <w:color w:val="000000"/>
        </w:rPr>
        <w:t xml:space="preserve"> Access</w:t>
      </w:r>
      <w:r>
        <w:rPr>
          <w:color w:val="000000"/>
        </w:rPr>
        <w:t xml:space="preserve"> – reduce time to third next available appt by 5% at all sites </w:t>
      </w:r>
    </w:p>
    <w:p w14:paraId="6ABFF91C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-By Dept: (BH, CM, Med, Nursing, Psych) for goals r/t third available appt </w:t>
      </w:r>
    </w:p>
    <w:p w14:paraId="61C49431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8. </w:t>
      </w:r>
      <w:r>
        <w:rPr>
          <w:b/>
          <w:bCs/>
          <w:color w:val="000000"/>
        </w:rPr>
        <w:t>Client Experience</w:t>
      </w:r>
      <w:r>
        <w:rPr>
          <w:color w:val="000000"/>
        </w:rPr>
        <w:t>: ID measure/improve one area of Client Exp based on feedback/choose a goal aimed at reducing disparities </w:t>
      </w:r>
    </w:p>
    <w:p w14:paraId="4D7600A7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9. </w:t>
      </w:r>
      <w:r>
        <w:rPr>
          <w:b/>
          <w:bCs/>
          <w:color w:val="000000"/>
        </w:rPr>
        <w:t>Care Management</w:t>
      </w:r>
      <w:r>
        <w:rPr>
          <w:color w:val="000000"/>
        </w:rPr>
        <w:t>- 75% of clients at each site have a documented Care Plan </w:t>
      </w:r>
    </w:p>
    <w:p w14:paraId="4303F33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-Nursing with clients newly or uncontrolled diabetic </w:t>
      </w:r>
    </w:p>
    <w:p w14:paraId="09974C92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 BH with clients with Depression </w:t>
      </w:r>
    </w:p>
    <w:p w14:paraId="0C61359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-CMs with clients with housing instabilities or low/no income </w:t>
      </w:r>
    </w:p>
    <w:p w14:paraId="085280D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0253914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HAES (Health at Every Size) Principles: </w:t>
      </w:r>
      <w:r>
        <w:rPr>
          <w:color w:val="000000"/>
        </w:rPr>
        <w:t> </w:t>
      </w:r>
    </w:p>
    <w:p w14:paraId="0F0B9BF8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Weight Inclusivity  </w:t>
      </w:r>
    </w:p>
    <w:p w14:paraId="4B6B3B8E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Health Enhancement </w:t>
      </w:r>
    </w:p>
    <w:p w14:paraId="6BD894D8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Eating for Well-Being </w:t>
      </w:r>
    </w:p>
    <w:p w14:paraId="6ED30FA3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BMIs are not a good indicator of health/based on small sample, biased for White males, does not include other factors like bone density </w:t>
      </w:r>
    </w:p>
    <w:p w14:paraId="320BD315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Respectful Care </w:t>
      </w:r>
    </w:p>
    <w:p w14:paraId="0AAD91A4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Life-Enhancing Movement </w:t>
      </w:r>
    </w:p>
    <w:p w14:paraId="3FB8FF38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WAIT after the Weight (acronym by Arie)</w:t>
      </w:r>
      <w:r>
        <w:rPr>
          <w:color w:val="000000"/>
        </w:rPr>
        <w:t> </w:t>
      </w:r>
    </w:p>
    <w:p w14:paraId="3723DB7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W –</w:t>
      </w:r>
      <w:r>
        <w:rPr>
          <w:color w:val="000000"/>
        </w:rPr>
        <w:t xml:space="preserve"> what else to consider? </w:t>
      </w:r>
    </w:p>
    <w:p w14:paraId="75A82392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 – </w:t>
      </w:r>
      <w:r>
        <w:rPr>
          <w:color w:val="000000"/>
        </w:rPr>
        <w:t>acknowledge your biases </w:t>
      </w:r>
    </w:p>
    <w:p w14:paraId="4E699E1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I –</w:t>
      </w:r>
      <w:r>
        <w:rPr>
          <w:color w:val="000000"/>
        </w:rPr>
        <w:t xml:space="preserve"> inquire about your patients’ health habits, lifestyle, barriers and facilitators of health </w:t>
      </w:r>
    </w:p>
    <w:p w14:paraId="44E28A2F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T –</w:t>
      </w:r>
      <w:r>
        <w:rPr>
          <w:color w:val="000000"/>
        </w:rPr>
        <w:t xml:space="preserve"> tailor your follow up plan to patients’ individual needs and circumstances </w:t>
      </w:r>
    </w:p>
    <w:p w14:paraId="41DBFEE5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FCE7E85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Reframing the Conversation</w:t>
      </w:r>
      <w:r>
        <w:rPr>
          <w:color w:val="000000"/>
        </w:rPr>
        <w:t> </w:t>
      </w:r>
    </w:p>
    <w:p w14:paraId="1FD87A4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ED8A879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Set HEALTH GOALS not WEIGHT GOALS </w:t>
      </w:r>
    </w:p>
    <w:p w14:paraId="68C41541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Keep and ear out for stereotype threat </w:t>
      </w:r>
    </w:p>
    <w:p w14:paraId="45703CA6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Pay close attention to the language you use </w:t>
      </w:r>
    </w:p>
    <w:p w14:paraId="7DD38491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Choose words that don’t perpetuate stigma </w:t>
      </w:r>
    </w:p>
    <w:p w14:paraId="3691ADD4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Talk with, not AT your patients </w:t>
      </w:r>
    </w:p>
    <w:p w14:paraId="0DC6814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Include patients in health goal setting </w:t>
      </w:r>
    </w:p>
    <w:p w14:paraId="135B0DF0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732750C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(See Slides for More Learning Resources)</w:t>
      </w:r>
      <w:r>
        <w:rPr>
          <w:color w:val="000000"/>
        </w:rPr>
        <w:t> </w:t>
      </w:r>
    </w:p>
    <w:p w14:paraId="55C1246D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D9F45FB" w14:textId="77777777" w:rsidR="0021242E" w:rsidRDefault="0021242E" w:rsidP="0021242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Pop Health Updates</w:t>
      </w:r>
      <w:r>
        <w:rPr>
          <w:color w:val="000000"/>
        </w:rPr>
        <w:t xml:space="preserve"> (see slides)</w:t>
      </w:r>
    </w:p>
    <w:p w14:paraId="4065670A" w14:textId="77777777" w:rsidR="000B5D2E" w:rsidRDefault="0021242E"/>
    <w:sectPr w:rsidR="000B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FC"/>
    <w:rsid w:val="0021242E"/>
    <w:rsid w:val="002636DA"/>
    <w:rsid w:val="002E56FC"/>
    <w:rsid w:val="00CC7B76"/>
    <w:rsid w:val="00F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7A4-2D11-4D3F-B441-D8B0390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42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>Health Care for the Homeless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Riley</dc:creator>
  <cp:keywords/>
  <dc:description/>
  <cp:lastModifiedBy>Shannon Riley</cp:lastModifiedBy>
  <cp:revision>2</cp:revision>
  <dcterms:created xsi:type="dcterms:W3CDTF">2023-01-20T20:36:00Z</dcterms:created>
  <dcterms:modified xsi:type="dcterms:W3CDTF">2023-01-20T20:36:00Z</dcterms:modified>
</cp:coreProperties>
</file>